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AB" w:rsidRDefault="008F4EAB" w:rsidP="00EF5A42">
      <w:pPr>
        <w:jc w:val="center"/>
      </w:pPr>
      <w:r w:rsidRPr="001F21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7" o:title=""/>
          </v:shape>
        </w:pict>
      </w:r>
    </w:p>
    <w:p w:rsidR="008F4EAB" w:rsidRPr="00CC5F85" w:rsidRDefault="008F4EAB" w:rsidP="00EF5A42">
      <w:pPr>
        <w:jc w:val="center"/>
        <w:rPr>
          <w:b/>
        </w:rPr>
      </w:pPr>
    </w:p>
    <w:p w:rsidR="008F4EAB" w:rsidRDefault="008F4EAB" w:rsidP="00EF5A42">
      <w:pPr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>АДМИНИСТРАЦИЯНОВОБЕРЕЗАНСКОГО</w:t>
      </w:r>
      <w:r w:rsidRPr="000C057E">
        <w:rPr>
          <w:b/>
          <w:bCs/>
          <w:sz w:val="28"/>
          <w:szCs w:val="28"/>
        </w:rPr>
        <w:t xml:space="preserve"> СЕЛЬСКОГО ПОСЕЛ</w:t>
      </w:r>
      <w:r w:rsidRPr="000C057E">
        <w:rPr>
          <w:b/>
          <w:bCs/>
          <w:sz w:val="28"/>
          <w:szCs w:val="28"/>
        </w:rPr>
        <w:t>Е</w:t>
      </w:r>
      <w:r w:rsidRPr="000C057E">
        <w:rPr>
          <w:b/>
          <w:bCs/>
          <w:sz w:val="28"/>
          <w:szCs w:val="28"/>
        </w:rPr>
        <w:t>НИЯ</w:t>
      </w:r>
      <w:r w:rsidRPr="000C057E">
        <w:rPr>
          <w:b/>
          <w:sz w:val="28"/>
          <w:szCs w:val="28"/>
        </w:rPr>
        <w:t>КОРЕНОВСКОГО РАЙОНА</w:t>
      </w:r>
    </w:p>
    <w:p w:rsidR="008F4EAB" w:rsidRPr="004765D0" w:rsidRDefault="008F4EAB" w:rsidP="00EF5A42">
      <w:pPr>
        <w:jc w:val="center"/>
        <w:rPr>
          <w:b/>
          <w:sz w:val="16"/>
          <w:szCs w:val="16"/>
        </w:rPr>
      </w:pPr>
    </w:p>
    <w:p w:rsidR="008F4EAB" w:rsidRPr="00207516" w:rsidRDefault="008F4EAB" w:rsidP="00E4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4EAB" w:rsidRDefault="008F4EAB" w:rsidP="00EF5A42">
      <w:pPr>
        <w:rPr>
          <w:sz w:val="28"/>
          <w:szCs w:val="28"/>
        </w:rPr>
      </w:pPr>
    </w:p>
    <w:p w:rsidR="008F4EAB" w:rsidRPr="00E4218E" w:rsidRDefault="008F4EAB" w:rsidP="00EF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05.08.2016 года</w:t>
      </w:r>
      <w:r w:rsidRPr="00E4218E">
        <w:rPr>
          <w:b/>
          <w:sz w:val="28"/>
          <w:szCs w:val="28"/>
        </w:rPr>
        <w:tab/>
      </w:r>
      <w:r w:rsidRPr="00E4218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218E">
        <w:rPr>
          <w:b/>
          <w:sz w:val="28"/>
          <w:szCs w:val="28"/>
        </w:rPr>
        <w:tab/>
      </w:r>
      <w:r w:rsidRPr="00E4218E">
        <w:rPr>
          <w:b/>
          <w:sz w:val="28"/>
          <w:szCs w:val="28"/>
        </w:rPr>
        <w:tab/>
      </w:r>
      <w:r w:rsidRPr="00E4218E">
        <w:rPr>
          <w:b/>
          <w:sz w:val="28"/>
          <w:szCs w:val="28"/>
        </w:rPr>
        <w:tab/>
        <w:t xml:space="preserve">               №</w:t>
      </w:r>
      <w:r>
        <w:rPr>
          <w:b/>
          <w:sz w:val="28"/>
          <w:szCs w:val="28"/>
        </w:rPr>
        <w:t xml:space="preserve"> 126</w:t>
      </w:r>
    </w:p>
    <w:p w:rsidR="008F4EAB" w:rsidRPr="00CC5F85" w:rsidRDefault="008F4EAB" w:rsidP="00EF5A42"/>
    <w:p w:rsidR="008F4EAB" w:rsidRDefault="008F4EAB" w:rsidP="00EF5A42">
      <w:pPr>
        <w:jc w:val="center"/>
      </w:pPr>
      <w:r>
        <w:t>поселок Новоберезанский</w:t>
      </w:r>
    </w:p>
    <w:p w:rsidR="008F4EAB" w:rsidRDefault="008F4EAB" w:rsidP="00EF5A42">
      <w:pPr>
        <w:jc w:val="center"/>
      </w:pPr>
    </w:p>
    <w:p w:rsidR="008F4EAB" w:rsidRDefault="008F4EAB" w:rsidP="00C937FE">
      <w:pPr>
        <w:rPr>
          <w:b/>
          <w:sz w:val="28"/>
          <w:szCs w:val="28"/>
        </w:rPr>
      </w:pPr>
    </w:p>
    <w:p w:rsidR="008F4EAB" w:rsidRDefault="008F4EAB" w:rsidP="00371DB4">
      <w:pPr>
        <w:snapToGrid w:val="0"/>
        <w:jc w:val="center"/>
        <w:rPr>
          <w:b/>
          <w:sz w:val="28"/>
          <w:szCs w:val="28"/>
        </w:rPr>
      </w:pPr>
      <w:r w:rsidRPr="001269E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Методики </w:t>
      </w:r>
      <w:r w:rsidRPr="00752191">
        <w:rPr>
          <w:b/>
          <w:sz w:val="28"/>
          <w:szCs w:val="28"/>
        </w:rPr>
        <w:t xml:space="preserve">прогнозирования поступлений по </w:t>
      </w:r>
    </w:p>
    <w:p w:rsidR="008F4EAB" w:rsidRDefault="008F4EAB" w:rsidP="00371DB4">
      <w:pPr>
        <w:snapToGrid w:val="0"/>
        <w:jc w:val="center"/>
        <w:rPr>
          <w:b/>
          <w:sz w:val="28"/>
          <w:szCs w:val="28"/>
        </w:rPr>
      </w:pPr>
      <w:r w:rsidRPr="00752191">
        <w:rPr>
          <w:b/>
          <w:sz w:val="28"/>
          <w:szCs w:val="28"/>
        </w:rPr>
        <w:t xml:space="preserve">источникам финансирования дефицита бюджета, главным </w:t>
      </w:r>
    </w:p>
    <w:p w:rsidR="008F4EAB" w:rsidRPr="001070D9" w:rsidRDefault="008F4EAB" w:rsidP="00371DB4">
      <w:pPr>
        <w:snapToGrid w:val="0"/>
        <w:jc w:val="center"/>
        <w:rPr>
          <w:sz w:val="28"/>
          <w:szCs w:val="28"/>
        </w:rPr>
      </w:pPr>
      <w:r w:rsidRPr="00752191">
        <w:rPr>
          <w:b/>
          <w:sz w:val="28"/>
          <w:szCs w:val="28"/>
        </w:rPr>
        <w:t xml:space="preserve">администратором которых является администрация </w:t>
      </w:r>
      <w:r>
        <w:rPr>
          <w:b/>
          <w:sz w:val="28"/>
          <w:szCs w:val="28"/>
        </w:rPr>
        <w:t>Новоберезанского сельского поселения Кореновского района</w:t>
      </w:r>
    </w:p>
    <w:p w:rsidR="008F4EAB" w:rsidRDefault="008F4EAB" w:rsidP="007521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EAB" w:rsidRDefault="008F4EAB" w:rsidP="00300BF0">
      <w:pPr>
        <w:jc w:val="center"/>
        <w:rPr>
          <w:sz w:val="28"/>
          <w:szCs w:val="28"/>
        </w:rPr>
      </w:pPr>
    </w:p>
    <w:p w:rsidR="008F4EAB" w:rsidRDefault="008F4EAB" w:rsidP="005435C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«</w:t>
      </w:r>
      <w:r w:rsidRPr="00220F6C">
        <w:rPr>
          <w:sz w:val="28"/>
          <w:szCs w:val="28"/>
        </w:rPr>
        <w:t>Об общих требованиях к методике прогнозирования поступлений по источникам ф</w:t>
      </w:r>
      <w:r>
        <w:rPr>
          <w:sz w:val="28"/>
          <w:szCs w:val="28"/>
        </w:rPr>
        <w:t>инансирования дефицита бюджета» администрация Новоберезанского сельского поселения  Кореновского района  п о с т а н о в л я е т:</w:t>
      </w:r>
    </w:p>
    <w:p w:rsidR="008F4EAB" w:rsidRDefault="008F4EAB" w:rsidP="005435C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39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AD399D">
        <w:rPr>
          <w:sz w:val="28"/>
          <w:szCs w:val="28"/>
        </w:rPr>
        <w:t xml:space="preserve">етодику </w:t>
      </w:r>
      <w:r>
        <w:rPr>
          <w:sz w:val="28"/>
          <w:szCs w:val="28"/>
        </w:rPr>
        <w:t>прогнозирования поступлений по источникам финансирования дефицита бюджета, главным администратором которых является администрация Новоберезанского сельского поселения Кореновского района (прилагается).</w:t>
      </w:r>
    </w:p>
    <w:p w:rsidR="008F4EAB" w:rsidRPr="00AD399D" w:rsidRDefault="008F4EAB" w:rsidP="005435C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Новоберезанского сельского поселения  Кореновского района обеспечить его размещение на официальном сайте администрации Новоберезанского сельского поселения  Кореновского района в информационно–телекоммуникационной сети «Интернет».</w:t>
      </w:r>
    </w:p>
    <w:p w:rsidR="008F4EAB" w:rsidRDefault="008F4EAB" w:rsidP="005435C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4EAB" w:rsidRDefault="008F4EAB" w:rsidP="005435C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7C7">
        <w:rPr>
          <w:sz w:val="28"/>
          <w:szCs w:val="28"/>
        </w:rPr>
        <w:t>Постановление вступает в силу со дня его подписания.</w:t>
      </w:r>
    </w:p>
    <w:p w:rsidR="008F4EAB" w:rsidRDefault="008F4EAB" w:rsidP="00DD1B1A">
      <w:pPr>
        <w:rPr>
          <w:sz w:val="28"/>
          <w:szCs w:val="28"/>
        </w:rPr>
      </w:pPr>
    </w:p>
    <w:p w:rsidR="008F4EAB" w:rsidRDefault="008F4EAB" w:rsidP="00DD1B1A">
      <w:pPr>
        <w:rPr>
          <w:sz w:val="28"/>
          <w:szCs w:val="28"/>
        </w:rPr>
      </w:pPr>
    </w:p>
    <w:p w:rsidR="008F4EAB" w:rsidRDefault="008F4EAB" w:rsidP="00DD1B1A">
      <w:pPr>
        <w:rPr>
          <w:sz w:val="28"/>
          <w:szCs w:val="28"/>
        </w:rPr>
      </w:pPr>
    </w:p>
    <w:p w:rsidR="008F4EAB" w:rsidRDefault="008F4EAB" w:rsidP="00DD1B1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F4EAB" w:rsidRDefault="008F4EAB" w:rsidP="00DD1B1A">
      <w:pPr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8F4EAB" w:rsidRDefault="008F4EAB" w:rsidP="00DD1B1A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П.С. Тыртычный</w:t>
      </w:r>
    </w:p>
    <w:p w:rsidR="008F4EAB" w:rsidRDefault="008F4EAB" w:rsidP="00DD1B1A">
      <w:pPr>
        <w:rPr>
          <w:sz w:val="28"/>
          <w:szCs w:val="28"/>
        </w:rPr>
      </w:pPr>
    </w:p>
    <w:p w:rsidR="008F4EAB" w:rsidRDefault="008F4EAB" w:rsidP="00EE65EF"/>
    <w:p w:rsidR="008F4EAB" w:rsidRDefault="008F4EAB" w:rsidP="00EE65EF"/>
    <w:p w:rsidR="008F4EAB" w:rsidRDefault="008F4EAB" w:rsidP="00EE65EF">
      <w:pPr>
        <w:sectPr w:rsidR="008F4EAB" w:rsidSect="008364A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8F4EAB" w:rsidRDefault="008F4EAB" w:rsidP="0053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F4EAB" w:rsidRDefault="008F4EAB" w:rsidP="0053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F4EAB" w:rsidRDefault="008F4EAB" w:rsidP="00532C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8F4EAB" w:rsidRDefault="008F4EAB" w:rsidP="00532C0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 Кореновского района</w:t>
      </w:r>
    </w:p>
    <w:p w:rsidR="008F4EAB" w:rsidRDefault="008F4EAB" w:rsidP="00532C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_____________№______</w:t>
      </w:r>
    </w:p>
    <w:p w:rsidR="008F4EAB" w:rsidRDefault="008F4EAB" w:rsidP="00961771">
      <w:pPr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D5A10">
        <w:rPr>
          <w:sz w:val="28"/>
          <w:szCs w:val="28"/>
        </w:rPr>
        <w:t xml:space="preserve">Об утверждении Методики прогнозирования поступлений по </w:t>
      </w:r>
    </w:p>
    <w:p w:rsidR="008F4EAB" w:rsidRDefault="008F4EAB" w:rsidP="00961771">
      <w:pPr>
        <w:suppressAutoHyphens/>
        <w:snapToGrid w:val="0"/>
        <w:jc w:val="center"/>
        <w:rPr>
          <w:sz w:val="28"/>
          <w:szCs w:val="28"/>
        </w:rPr>
      </w:pPr>
      <w:r w:rsidRPr="005D5A10">
        <w:rPr>
          <w:sz w:val="28"/>
          <w:szCs w:val="28"/>
        </w:rPr>
        <w:t xml:space="preserve">источникам финансирования дефицита бюджета, главным </w:t>
      </w:r>
    </w:p>
    <w:p w:rsidR="008F4EAB" w:rsidRPr="005D5A10" w:rsidRDefault="008F4EAB" w:rsidP="00961771">
      <w:pPr>
        <w:suppressAutoHyphens/>
        <w:snapToGrid w:val="0"/>
        <w:jc w:val="center"/>
        <w:rPr>
          <w:sz w:val="28"/>
          <w:szCs w:val="28"/>
        </w:rPr>
      </w:pPr>
      <w:r w:rsidRPr="005D5A10">
        <w:rPr>
          <w:sz w:val="28"/>
          <w:szCs w:val="28"/>
        </w:rPr>
        <w:t>администратором которых является администрация Новоберезанского с</w:t>
      </w:r>
      <w:r>
        <w:rPr>
          <w:sz w:val="28"/>
          <w:szCs w:val="28"/>
        </w:rPr>
        <w:t>ельского поселения</w:t>
      </w:r>
      <w:r w:rsidRPr="005D5A10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»</w:t>
      </w:r>
    </w:p>
    <w:p w:rsidR="008F4EAB" w:rsidRDefault="008F4EAB" w:rsidP="00532C0C">
      <w:pPr>
        <w:jc w:val="center"/>
        <w:rPr>
          <w:sz w:val="28"/>
          <w:szCs w:val="28"/>
        </w:rPr>
      </w:pPr>
    </w:p>
    <w:p w:rsidR="008F4EAB" w:rsidRDefault="008F4EAB" w:rsidP="00532C0C">
      <w:pPr>
        <w:pStyle w:val="a"/>
        <w:jc w:val="center"/>
      </w:pPr>
    </w:p>
    <w:p w:rsidR="008F4EAB" w:rsidRDefault="008F4EAB" w:rsidP="00532C0C">
      <w:pPr>
        <w:jc w:val="center"/>
        <w:rPr>
          <w:sz w:val="28"/>
          <w:szCs w:val="28"/>
        </w:rPr>
      </w:pPr>
    </w:p>
    <w:p w:rsidR="008F4EAB" w:rsidRDefault="008F4EAB" w:rsidP="00532C0C">
      <w:pPr>
        <w:jc w:val="center"/>
        <w:rPr>
          <w:sz w:val="28"/>
          <w:szCs w:val="28"/>
        </w:rPr>
      </w:pP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Бухгалтер-кассир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Тыртычная</w:t>
      </w:r>
    </w:p>
    <w:p w:rsidR="008F4EAB" w:rsidRDefault="008F4EAB" w:rsidP="00532C0C">
      <w:pPr>
        <w:rPr>
          <w:sz w:val="28"/>
          <w:szCs w:val="28"/>
        </w:rPr>
      </w:pPr>
    </w:p>
    <w:p w:rsidR="008F4EAB" w:rsidRDefault="008F4EAB" w:rsidP="00532C0C">
      <w:pPr>
        <w:rPr>
          <w:sz w:val="28"/>
          <w:szCs w:val="28"/>
        </w:rPr>
      </w:pP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8F4EAB" w:rsidRDefault="008F4EAB" w:rsidP="00532C0C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 И.А. Вознякова</w:t>
      </w:r>
    </w:p>
    <w:p w:rsidR="008F4EAB" w:rsidRDefault="008F4EAB" w:rsidP="00532C0C">
      <w:pPr>
        <w:rPr>
          <w:sz w:val="28"/>
          <w:szCs w:val="28"/>
        </w:rPr>
      </w:pPr>
    </w:p>
    <w:p w:rsidR="008F4EAB" w:rsidRDefault="008F4EAB" w:rsidP="00532C0C">
      <w:pPr>
        <w:rPr>
          <w:sz w:val="28"/>
          <w:szCs w:val="28"/>
        </w:rPr>
      </w:pPr>
    </w:p>
    <w:p w:rsidR="008F4EAB" w:rsidRDefault="008F4EAB" w:rsidP="0031122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8F4EAB" w:rsidRDefault="008F4EAB" w:rsidP="0031122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8F4EAB" w:rsidRDefault="008F4EAB" w:rsidP="00311225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Ромашкин</w:t>
      </w:r>
    </w:p>
    <w:p w:rsidR="008F4EAB" w:rsidRDefault="008F4EAB" w:rsidP="00532C0C">
      <w:pPr>
        <w:rPr>
          <w:sz w:val="24"/>
          <w:szCs w:val="24"/>
        </w:rPr>
      </w:pPr>
    </w:p>
    <w:p w:rsidR="008F4EAB" w:rsidRDefault="008F4EAB" w:rsidP="00532C0C">
      <w:pPr>
        <w:jc w:val="both"/>
        <w:rPr>
          <w:sz w:val="28"/>
          <w:szCs w:val="28"/>
        </w:rPr>
      </w:pPr>
    </w:p>
    <w:p w:rsidR="008F4EAB" w:rsidRDefault="008F4EAB" w:rsidP="00532C0C">
      <w:pPr>
        <w:jc w:val="both"/>
        <w:rPr>
          <w:sz w:val="28"/>
          <w:szCs w:val="28"/>
        </w:rPr>
      </w:pPr>
    </w:p>
    <w:p w:rsidR="008F4EAB" w:rsidRDefault="008F4EAB" w:rsidP="00532C0C">
      <w:pPr>
        <w:rPr>
          <w:sz w:val="28"/>
          <w:szCs w:val="28"/>
        </w:rPr>
      </w:pPr>
    </w:p>
    <w:p w:rsidR="008F4EAB" w:rsidRDefault="008F4EAB" w:rsidP="00532C0C">
      <w:pPr>
        <w:rPr>
          <w:sz w:val="24"/>
          <w:szCs w:val="24"/>
        </w:rPr>
      </w:pPr>
    </w:p>
    <w:p w:rsidR="008F4EAB" w:rsidRDefault="008F4EAB" w:rsidP="00532C0C"/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Default="008F4EAB" w:rsidP="00C401BA">
      <w:pPr>
        <w:ind w:left="4248" w:firstLine="708"/>
        <w:jc w:val="center"/>
        <w:rPr>
          <w:sz w:val="28"/>
          <w:szCs w:val="28"/>
        </w:rPr>
      </w:pPr>
    </w:p>
    <w:p w:rsidR="008F4EAB" w:rsidRPr="00CE56FD" w:rsidRDefault="008F4EAB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ПРИЛОЖЕНИЕ</w:t>
      </w:r>
    </w:p>
    <w:p w:rsidR="008F4EAB" w:rsidRPr="00CE56FD" w:rsidRDefault="008F4EAB" w:rsidP="00C401BA">
      <w:pPr>
        <w:ind w:left="4248" w:firstLine="708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к постановлению администрации </w:t>
      </w:r>
    </w:p>
    <w:p w:rsidR="008F4EAB" w:rsidRPr="00CE56FD" w:rsidRDefault="008F4EAB" w:rsidP="00C704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Новоберезанского сельского поселения</w:t>
      </w:r>
    </w:p>
    <w:p w:rsidR="008F4EAB" w:rsidRPr="00CE56FD" w:rsidRDefault="008F4EAB" w:rsidP="00C401BA">
      <w:pPr>
        <w:ind w:left="5664" w:firstLine="708"/>
        <w:rPr>
          <w:sz w:val="28"/>
          <w:szCs w:val="28"/>
        </w:rPr>
      </w:pPr>
      <w:r w:rsidRPr="00CE56F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CE56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F4EAB" w:rsidRPr="00CE56FD" w:rsidRDefault="008F4EAB" w:rsidP="00C401BA">
      <w:pPr>
        <w:ind w:left="5664"/>
        <w:rPr>
          <w:sz w:val="28"/>
          <w:szCs w:val="28"/>
        </w:rPr>
      </w:pPr>
      <w:r w:rsidRPr="00CE56FD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05.08.2016 г</w:t>
      </w:r>
      <w:r w:rsidRPr="00CE56FD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ind w:left="5664"/>
        <w:rPr>
          <w:sz w:val="28"/>
          <w:szCs w:val="28"/>
        </w:rPr>
      </w:pPr>
    </w:p>
    <w:p w:rsidR="008F4EAB" w:rsidRPr="00CE56FD" w:rsidRDefault="008F4EAB" w:rsidP="00C401BA">
      <w:pPr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8F4EAB" w:rsidRPr="00CE56FD" w:rsidRDefault="008F4EAB" w:rsidP="00195958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прогнозирования поступлений по источникам финансирования дефицита бюджета, главным администратором которых является администрация </w:t>
      </w:r>
      <w:r>
        <w:rPr>
          <w:sz w:val="28"/>
          <w:szCs w:val="28"/>
        </w:rPr>
        <w:t>Новоберезанского сельского поселения Кореновского района</w:t>
      </w:r>
    </w:p>
    <w:p w:rsidR="008F4EAB" w:rsidRPr="00CE56FD" w:rsidRDefault="008F4EAB" w:rsidP="00195958">
      <w:pPr>
        <w:suppressAutoHyphens/>
        <w:snapToGrid w:val="0"/>
        <w:jc w:val="both"/>
        <w:rPr>
          <w:sz w:val="28"/>
          <w:szCs w:val="28"/>
        </w:rPr>
      </w:pPr>
      <w:r w:rsidRPr="00CE56FD">
        <w:rPr>
          <w:sz w:val="28"/>
          <w:szCs w:val="28"/>
        </w:rPr>
        <w:tab/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1. Настоящая Методика прогнозирования поступлений по источникам фин</w:t>
      </w:r>
      <w:r>
        <w:rPr>
          <w:rFonts w:ascii="Times New Roman" w:hAnsi="Times New Roman" w:cs="Times New Roman"/>
          <w:b w:val="0"/>
          <w:sz w:val="28"/>
          <w:szCs w:val="28"/>
        </w:rPr>
        <w:t>ансирования дефицита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, (далее – Методика) определяет порядок расчета прогноза поступлений по источникам финансирования дефицита  бюджета, главным администратором которых является 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2. Перечень поступлений по источникам финансирования дефицита   бюджета, в отношении которых  администрация выполняет бюджетные полномочия главного администратора источников финансирования дефицита бюджета:</w:t>
      </w:r>
    </w:p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8F4EAB" w:rsidRPr="00CE56FD" w:rsidTr="004C6975">
        <w:tc>
          <w:tcPr>
            <w:tcW w:w="3794" w:type="dxa"/>
          </w:tcPr>
          <w:p w:rsidR="008F4EAB" w:rsidRPr="00CE56FD" w:rsidRDefault="008F4EAB" w:rsidP="00195958">
            <w:pPr>
              <w:pStyle w:val="pt-a"/>
              <w:suppressAutoHyphens/>
              <w:spacing w:line="240" w:lineRule="auto"/>
              <w:ind w:firstLine="0"/>
              <w:jc w:val="center"/>
            </w:pPr>
            <w:r w:rsidRPr="00CE56FD">
              <w:t>Код бюджетной классификации Российской Федерации источников финансирования дефицита   бюджета</w:t>
            </w:r>
          </w:p>
        </w:tc>
        <w:tc>
          <w:tcPr>
            <w:tcW w:w="5953" w:type="dxa"/>
          </w:tcPr>
          <w:p w:rsidR="008F4EAB" w:rsidRPr="00CE56FD" w:rsidRDefault="008F4EAB" w:rsidP="0032005F">
            <w:pPr>
              <w:pStyle w:val="pt-a"/>
              <w:spacing w:line="240" w:lineRule="auto"/>
              <w:ind w:firstLine="0"/>
              <w:jc w:val="center"/>
            </w:pPr>
            <w:r w:rsidRPr="00CE56FD">
              <w:t>Наименование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CE56FD" w:rsidRDefault="008F4EAB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1</w:t>
            </w:r>
          </w:p>
        </w:tc>
        <w:tc>
          <w:tcPr>
            <w:tcW w:w="5953" w:type="dxa"/>
          </w:tcPr>
          <w:p w:rsidR="008F4EAB" w:rsidRPr="00CE56FD" w:rsidRDefault="008F4EAB" w:rsidP="005500E8">
            <w:pPr>
              <w:pStyle w:val="pt-a"/>
              <w:spacing w:line="240" w:lineRule="auto"/>
              <w:ind w:firstLine="0"/>
              <w:jc w:val="center"/>
            </w:pPr>
            <w:r w:rsidRPr="00CE56FD">
              <w:t>2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492867" w:rsidRDefault="008F4EAB" w:rsidP="00550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Pr="00CE56FD">
              <w:rPr>
                <w:sz w:val="28"/>
                <w:szCs w:val="28"/>
              </w:rPr>
              <w:t>2</w:t>
            </w:r>
            <w:r w:rsidRPr="00492867">
              <w:rPr>
                <w:sz w:val="28"/>
                <w:szCs w:val="28"/>
              </w:rPr>
              <w:t xml:space="preserve"> 01 02 00 00 </w:t>
            </w:r>
            <w:r>
              <w:rPr>
                <w:sz w:val="28"/>
                <w:szCs w:val="28"/>
              </w:rPr>
              <w:t>10</w:t>
            </w:r>
            <w:r w:rsidRPr="00492867">
              <w:rPr>
                <w:sz w:val="28"/>
                <w:szCs w:val="28"/>
              </w:rPr>
              <w:t xml:space="preserve"> 0000 710</w:t>
            </w:r>
          </w:p>
          <w:p w:rsidR="008F4EAB" w:rsidRPr="00CE56FD" w:rsidRDefault="008F4EAB" w:rsidP="005500E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F4EAB" w:rsidRPr="00CE56FD" w:rsidRDefault="008F4EAB" w:rsidP="00195958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CE56FD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8F4EAB" w:rsidRPr="00CE56FD" w:rsidTr="004C6975">
        <w:tc>
          <w:tcPr>
            <w:tcW w:w="3794" w:type="dxa"/>
          </w:tcPr>
          <w:p w:rsidR="008F4EAB" w:rsidRPr="00BE427E" w:rsidRDefault="008F4EAB" w:rsidP="00BE4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427E">
              <w:rPr>
                <w:sz w:val="28"/>
                <w:szCs w:val="28"/>
              </w:rPr>
              <w:t>992 01 03 01 00 10 0000 710</w:t>
            </w:r>
          </w:p>
        </w:tc>
        <w:tc>
          <w:tcPr>
            <w:tcW w:w="5953" w:type="dxa"/>
          </w:tcPr>
          <w:p w:rsidR="008F4EAB" w:rsidRPr="00BE427E" w:rsidRDefault="008F4EAB" w:rsidP="00195958">
            <w:pPr>
              <w:pStyle w:val="a8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BE427E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</w:tbl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 Расчет прогноза поступлений по источникам финансирования дефицита бюджета, главным администратором которых является администрация, осуществляется в следующем порядке: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3.1. Получение кредитов от кредитных организаций бюджетами </w:t>
      </w:r>
      <w:r>
        <w:rPr>
          <w:rFonts w:ascii="Times New Roman" w:hAnsi="Times New Roman" w:cs="Times New Roman"/>
          <w:b w:val="0"/>
          <w:sz w:val="28"/>
          <w:szCs w:val="28"/>
        </w:rPr>
        <w:t>сельских поселений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в валюте Российской Федерации: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8F4EAB" w:rsidRPr="00CE56FD" w:rsidRDefault="008F4EAB" w:rsidP="00195958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дефицита (профицита)  бюджета и (или) объем  муниципальных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погашению,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действующие муниципальные контракты о получении кредитов от кредитных организаций;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планируемые к заключению муниципальные контракты о получении кредитов от кредитных организаций;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муниципальный долг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Пк = Опз + Од(-Оп) – Ии, где: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Пк – прогнозируемый объем поступлений кредитов от кредитных организаций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Опз–объем муниципальных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Од (Оп)– прогнозируемый объем дефицита (профицита)   бюджета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Ии– прогнозируемый суммарный объем иных источников внутреннего финансирования дефицита   бюджета в соответствующем финансовом году</w:t>
      </w:r>
      <w:r w:rsidRPr="00CE56FD">
        <w:rPr>
          <w:rStyle w:val="pt-a0"/>
          <w:rFonts w:cs="Times New Roman"/>
          <w:b w:val="0"/>
          <w:szCs w:val="28"/>
        </w:rPr>
        <w:t>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объема поступлений кредитов от кредитных организаций уточняется согласно распределению на соответствующий финансовый год бюджетных кредитов из районного бюджета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 путем его уменьшения на сумму распределенных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</w:t>
      </w:r>
      <w:r w:rsidRPr="008E3F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 бюджетных кредитов.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 расчет объема поступлений от коммерческих заимствований в соответствующем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предельный объем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Новоберезанского сельского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района, подлежащих реструктуризации.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Овм = Опм–ΣОр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где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Овм – прогнозируемый объем поступлений от возврата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Новоберезанского сельского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в соответствующем финансовом году;</w:t>
      </w:r>
    </w:p>
    <w:p w:rsidR="008F4EAB" w:rsidRPr="00CE56FD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Опм – прогнозируемый объем бюджетных кредитов, предоставленных бюджет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поселения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в соответствующем финансовом году;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CE56FD">
        <w:rPr>
          <w:rFonts w:ascii="Times New Roman" w:hAnsi="Times New Roman" w:cs="Times New Roman"/>
          <w:b w:val="0"/>
          <w:sz w:val="28"/>
          <w:szCs w:val="28"/>
          <w:vertAlign w:val="subscript"/>
        </w:rPr>
        <w:t>n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–прогнозируемый объем бюджетных кредитов, предоставленных бюджету поселения Кореновского района, подлежащих реструктуризации, рассчитанный в соответствии с условиями, установленными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Новоберезанского сельского поселения Кореновского района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о бюджете на соответствующий финансовый год.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3.3. 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 xml:space="preserve">Получение кредитов от других бюджетов бюджетной системы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сельскими 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>бюджетами субъектов Российской Федерации в валюте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Новоберезанского сельского поселения Кореновского района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действующие соглашения о получении бюджетных кредитов;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планируемые к заключению соглашения о получении бюджетных кредитов, в том числе из федерального бюджета в соответствии с 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>решения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трехсторонней комиссии по вопросам межбюджетных отношений в части распределения бюджетных кредитов субъектам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соответствующем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02A6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государственный долг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Новоберезанского сельского поселения Кореновского района;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8F4EAB" w:rsidRPr="004630B3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+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8F4EAB" w:rsidRPr="004630B3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л–прогнозируемый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>
        <w:rPr>
          <w:rFonts w:ascii="Times New Roman" w:hAnsi="Times New Roman" w:cs="Times New Roman"/>
          <w:b w:val="0"/>
          <w:sz w:val="28"/>
          <w:szCs w:val="28"/>
        </w:rPr>
        <w:t>а Новоберезанского сельского поселения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8F4EAB" w:rsidRPr="000F06C2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году.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бюджетного кредита на пополнение остатков средств на счетах </w:t>
      </w:r>
      <w:r>
        <w:rPr>
          <w:rFonts w:ascii="Times New Roman" w:hAnsi="Times New Roman" w:cs="Times New Roman"/>
          <w:b w:val="0"/>
          <w:sz w:val="28"/>
          <w:szCs w:val="28"/>
        </w:rPr>
        <w:t>бюджета Новоберезанского сельского поселения Кореновского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рассчитывается по следующей формуле:</w:t>
      </w:r>
    </w:p>
    <w:p w:rsidR="008F4EAB" w:rsidRPr="004135CF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 =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(Дкб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Св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Имтб)/12</w:t>
      </w:r>
      <w:r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8F4EAB" w:rsidRPr="004135CF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F4EAB" w:rsidRPr="00576AF0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Дкб – прогнозируемый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объем доходов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год;</w:t>
      </w:r>
    </w:p>
    <w:p w:rsidR="008F4EAB" w:rsidRPr="00576AF0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>Сб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прогнозируемый объем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поступлений субсидий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краевого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бюджета на очередной финансовый год; 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AF0">
        <w:rPr>
          <w:rFonts w:ascii="Times New Roman" w:hAnsi="Times New Roman" w:cs="Times New Roman"/>
          <w:b w:val="0"/>
          <w:sz w:val="28"/>
          <w:szCs w:val="28"/>
        </w:rPr>
        <w:t>Св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субвенций из федерального бюджета на очередной финансовый год; </w:t>
      </w:r>
    </w:p>
    <w:p w:rsidR="008F4EAB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Имтб – 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иных межбюджетных трансфертов, имеющих целевое назначение, из </w:t>
      </w:r>
      <w:r>
        <w:rPr>
          <w:rFonts w:ascii="Times New Roman" w:hAnsi="Times New Roman" w:cs="Times New Roman"/>
          <w:b w:val="0"/>
          <w:sz w:val="28"/>
          <w:szCs w:val="28"/>
        </w:rPr>
        <w:t>краевого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год.</w:t>
      </w:r>
    </w:p>
    <w:p w:rsidR="008F4EAB" w:rsidRPr="001A1558" w:rsidRDefault="008F4EAB" w:rsidP="0019595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>
        <w:rPr>
          <w:rFonts w:ascii="Times New Roman" w:hAnsi="Times New Roman" w:cs="Times New Roman"/>
          <w:b w:val="0"/>
          <w:sz w:val="28"/>
          <w:szCs w:val="28"/>
        </w:rPr>
        <w:t>а Новоберезанского сельского поселения Кореновского района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 xml:space="preserve"> (местных бюджетов)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может уточняться исходя из прогнозируемой оценки недостаточности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 xml:space="preserve"> на едином счете бюджета денежных средств, необходимых для осуществления кассовых выплат из бюджета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4EAB" w:rsidRPr="00CE56FD" w:rsidRDefault="008F4EAB" w:rsidP="00C40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4EAB" w:rsidRPr="00CE56FD" w:rsidRDefault="008F4EAB" w:rsidP="00C5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6360"/>
        <w:gridCol w:w="3138"/>
      </w:tblGrid>
      <w:tr w:rsidR="008F4EAB" w:rsidRPr="000B26A8" w:rsidTr="00E1393F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8F4EAB" w:rsidRDefault="008F4EAB" w:rsidP="00E1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8F4EAB" w:rsidRPr="000B26A8" w:rsidRDefault="008F4EAB" w:rsidP="00E13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Новоберезанского сельского поселения                   Кореновского района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AB" w:rsidRPr="000B26A8" w:rsidRDefault="008F4EAB" w:rsidP="00E13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П.С. Тыртычный </w:t>
            </w:r>
          </w:p>
        </w:tc>
      </w:tr>
    </w:tbl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p w:rsidR="008F4EAB" w:rsidRDefault="008F4EAB" w:rsidP="003D535F"/>
    <w:sectPr w:rsidR="008F4EAB" w:rsidSect="008364A1"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AB" w:rsidRDefault="008F4EAB">
      <w:r>
        <w:separator/>
      </w:r>
    </w:p>
  </w:endnote>
  <w:endnote w:type="continuationSeparator" w:id="1">
    <w:p w:rsidR="008F4EAB" w:rsidRDefault="008F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AB" w:rsidRDefault="008F4EAB">
      <w:r>
        <w:separator/>
      </w:r>
    </w:p>
  </w:footnote>
  <w:footnote w:type="continuationSeparator" w:id="1">
    <w:p w:rsidR="008F4EAB" w:rsidRDefault="008F4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AB" w:rsidRDefault="008F4EAB" w:rsidP="005D5A1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AB" w:rsidRDefault="008F4EAB">
    <w:pPr>
      <w:pStyle w:val="Header"/>
      <w:jc w:val="center"/>
    </w:pPr>
  </w:p>
  <w:p w:rsidR="008F4EAB" w:rsidRDefault="008F4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F72D54"/>
    <w:multiLevelType w:val="hybridMultilevel"/>
    <w:tmpl w:val="775EE17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332274"/>
    <w:multiLevelType w:val="hybridMultilevel"/>
    <w:tmpl w:val="DCC074B6"/>
    <w:lvl w:ilvl="0" w:tplc="ECDA2CD8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76114E1"/>
    <w:multiLevelType w:val="hybridMultilevel"/>
    <w:tmpl w:val="3286927C"/>
    <w:lvl w:ilvl="0" w:tplc="B374F7C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234C7B"/>
    <w:multiLevelType w:val="hybridMultilevel"/>
    <w:tmpl w:val="4BDA7386"/>
    <w:lvl w:ilvl="0" w:tplc="6BD8BDF8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26012E8A"/>
    <w:multiLevelType w:val="hybridMultilevel"/>
    <w:tmpl w:val="767287A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30199"/>
    <w:multiLevelType w:val="hybridMultilevel"/>
    <w:tmpl w:val="F22E54C8"/>
    <w:lvl w:ilvl="0" w:tplc="1D14E5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31BA6"/>
    <w:multiLevelType w:val="hybridMultilevel"/>
    <w:tmpl w:val="8866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97552"/>
    <w:multiLevelType w:val="hybridMultilevel"/>
    <w:tmpl w:val="C38EAB7C"/>
    <w:lvl w:ilvl="0" w:tplc="831AF7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60E2C"/>
    <w:multiLevelType w:val="hybridMultilevel"/>
    <w:tmpl w:val="4B00B3E2"/>
    <w:lvl w:ilvl="0" w:tplc="275C504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D07489"/>
    <w:multiLevelType w:val="hybridMultilevel"/>
    <w:tmpl w:val="27C4FBE0"/>
    <w:lvl w:ilvl="0" w:tplc="BE5C69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4A9755D"/>
    <w:multiLevelType w:val="hybridMultilevel"/>
    <w:tmpl w:val="7688C6F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0DE43F3"/>
    <w:multiLevelType w:val="hybridMultilevel"/>
    <w:tmpl w:val="A8A8C878"/>
    <w:lvl w:ilvl="0" w:tplc="8D3225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3643B"/>
    <w:multiLevelType w:val="multilevel"/>
    <w:tmpl w:val="775EE17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E1822F9"/>
    <w:multiLevelType w:val="hybridMultilevel"/>
    <w:tmpl w:val="AB14BB68"/>
    <w:lvl w:ilvl="0" w:tplc="275C504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F64"/>
    <w:rsid w:val="00001059"/>
    <w:rsid w:val="00004AC8"/>
    <w:rsid w:val="00013022"/>
    <w:rsid w:val="00013E0B"/>
    <w:rsid w:val="00015147"/>
    <w:rsid w:val="00017013"/>
    <w:rsid w:val="000246BF"/>
    <w:rsid w:val="000250FF"/>
    <w:rsid w:val="000255B1"/>
    <w:rsid w:val="0002622C"/>
    <w:rsid w:val="00027CBF"/>
    <w:rsid w:val="00030082"/>
    <w:rsid w:val="00031456"/>
    <w:rsid w:val="000315E7"/>
    <w:rsid w:val="0003395B"/>
    <w:rsid w:val="00037409"/>
    <w:rsid w:val="00045387"/>
    <w:rsid w:val="00050856"/>
    <w:rsid w:val="00050C58"/>
    <w:rsid w:val="00051F22"/>
    <w:rsid w:val="00054056"/>
    <w:rsid w:val="00066564"/>
    <w:rsid w:val="00067208"/>
    <w:rsid w:val="000703B5"/>
    <w:rsid w:val="00070425"/>
    <w:rsid w:val="00071886"/>
    <w:rsid w:val="00072095"/>
    <w:rsid w:val="000751CF"/>
    <w:rsid w:val="000756E2"/>
    <w:rsid w:val="000763E0"/>
    <w:rsid w:val="000918B6"/>
    <w:rsid w:val="00091AAB"/>
    <w:rsid w:val="000961BC"/>
    <w:rsid w:val="00097C17"/>
    <w:rsid w:val="00097EA1"/>
    <w:rsid w:val="000A4832"/>
    <w:rsid w:val="000A6B4C"/>
    <w:rsid w:val="000B010C"/>
    <w:rsid w:val="000B26A8"/>
    <w:rsid w:val="000B579B"/>
    <w:rsid w:val="000C057E"/>
    <w:rsid w:val="000C1C7C"/>
    <w:rsid w:val="000C212A"/>
    <w:rsid w:val="000C6FA2"/>
    <w:rsid w:val="000D22B4"/>
    <w:rsid w:val="000E1063"/>
    <w:rsid w:val="000E2A0F"/>
    <w:rsid w:val="000E33EA"/>
    <w:rsid w:val="000F06C2"/>
    <w:rsid w:val="000F352E"/>
    <w:rsid w:val="000F373A"/>
    <w:rsid w:val="000F4272"/>
    <w:rsid w:val="000F7BB2"/>
    <w:rsid w:val="00100064"/>
    <w:rsid w:val="0010313F"/>
    <w:rsid w:val="00103FF7"/>
    <w:rsid w:val="001070D9"/>
    <w:rsid w:val="0011022B"/>
    <w:rsid w:val="001115D5"/>
    <w:rsid w:val="00112DD7"/>
    <w:rsid w:val="00125279"/>
    <w:rsid w:val="00125E0B"/>
    <w:rsid w:val="001269E5"/>
    <w:rsid w:val="00131774"/>
    <w:rsid w:val="00131F77"/>
    <w:rsid w:val="00137356"/>
    <w:rsid w:val="00140975"/>
    <w:rsid w:val="00142C25"/>
    <w:rsid w:val="001459B6"/>
    <w:rsid w:val="00146FCF"/>
    <w:rsid w:val="001537EE"/>
    <w:rsid w:val="00156E10"/>
    <w:rsid w:val="001572B1"/>
    <w:rsid w:val="00157B34"/>
    <w:rsid w:val="00160016"/>
    <w:rsid w:val="00166D92"/>
    <w:rsid w:val="00171B02"/>
    <w:rsid w:val="0017327F"/>
    <w:rsid w:val="0017384C"/>
    <w:rsid w:val="00175254"/>
    <w:rsid w:val="00176589"/>
    <w:rsid w:val="00182BC1"/>
    <w:rsid w:val="001871AB"/>
    <w:rsid w:val="00192FCD"/>
    <w:rsid w:val="00193F4A"/>
    <w:rsid w:val="001957E1"/>
    <w:rsid w:val="00195958"/>
    <w:rsid w:val="00196CAE"/>
    <w:rsid w:val="00197145"/>
    <w:rsid w:val="00197E09"/>
    <w:rsid w:val="001A1558"/>
    <w:rsid w:val="001A3F49"/>
    <w:rsid w:val="001A5BCE"/>
    <w:rsid w:val="001A7BBC"/>
    <w:rsid w:val="001B1D27"/>
    <w:rsid w:val="001B5A37"/>
    <w:rsid w:val="001B733E"/>
    <w:rsid w:val="001C12D1"/>
    <w:rsid w:val="001C7FF2"/>
    <w:rsid w:val="001D29F5"/>
    <w:rsid w:val="001D354E"/>
    <w:rsid w:val="001D3735"/>
    <w:rsid w:val="001E15DF"/>
    <w:rsid w:val="001E3FEE"/>
    <w:rsid w:val="001E633A"/>
    <w:rsid w:val="001F0016"/>
    <w:rsid w:val="001F142E"/>
    <w:rsid w:val="001F1EB2"/>
    <w:rsid w:val="001F2157"/>
    <w:rsid w:val="001F57BB"/>
    <w:rsid w:val="00203A59"/>
    <w:rsid w:val="00207516"/>
    <w:rsid w:val="00211A82"/>
    <w:rsid w:val="00215A6A"/>
    <w:rsid w:val="00217629"/>
    <w:rsid w:val="0022040C"/>
    <w:rsid w:val="00220F6C"/>
    <w:rsid w:val="00221B08"/>
    <w:rsid w:val="00224C81"/>
    <w:rsid w:val="00226E54"/>
    <w:rsid w:val="00227560"/>
    <w:rsid w:val="00230B87"/>
    <w:rsid w:val="00233C0F"/>
    <w:rsid w:val="0023718F"/>
    <w:rsid w:val="00246A1F"/>
    <w:rsid w:val="00247F4E"/>
    <w:rsid w:val="002514F2"/>
    <w:rsid w:val="00255DB2"/>
    <w:rsid w:val="00256D54"/>
    <w:rsid w:val="00261B84"/>
    <w:rsid w:val="002621BE"/>
    <w:rsid w:val="00263850"/>
    <w:rsid w:val="00264FBA"/>
    <w:rsid w:val="002655DC"/>
    <w:rsid w:val="00280C2B"/>
    <w:rsid w:val="002844F2"/>
    <w:rsid w:val="0028633D"/>
    <w:rsid w:val="00287D1D"/>
    <w:rsid w:val="002921FB"/>
    <w:rsid w:val="00293411"/>
    <w:rsid w:val="00295BF6"/>
    <w:rsid w:val="002964CE"/>
    <w:rsid w:val="00296C7C"/>
    <w:rsid w:val="002A25C9"/>
    <w:rsid w:val="002A4650"/>
    <w:rsid w:val="002A7EDA"/>
    <w:rsid w:val="002B0FF5"/>
    <w:rsid w:val="002B116E"/>
    <w:rsid w:val="002B17BA"/>
    <w:rsid w:val="002B37DF"/>
    <w:rsid w:val="002B7240"/>
    <w:rsid w:val="002C1E9B"/>
    <w:rsid w:val="002C4696"/>
    <w:rsid w:val="002C665A"/>
    <w:rsid w:val="002D090F"/>
    <w:rsid w:val="002D1638"/>
    <w:rsid w:val="002E4FD4"/>
    <w:rsid w:val="002F08EB"/>
    <w:rsid w:val="002F38B9"/>
    <w:rsid w:val="002F650E"/>
    <w:rsid w:val="002F79D0"/>
    <w:rsid w:val="00300BF0"/>
    <w:rsid w:val="00301496"/>
    <w:rsid w:val="00301871"/>
    <w:rsid w:val="0030407D"/>
    <w:rsid w:val="00311225"/>
    <w:rsid w:val="00312B6E"/>
    <w:rsid w:val="003130B0"/>
    <w:rsid w:val="003168D7"/>
    <w:rsid w:val="0032005F"/>
    <w:rsid w:val="0032383C"/>
    <w:rsid w:val="0033108A"/>
    <w:rsid w:val="00331838"/>
    <w:rsid w:val="00334309"/>
    <w:rsid w:val="00334B8E"/>
    <w:rsid w:val="00334DF6"/>
    <w:rsid w:val="0033500A"/>
    <w:rsid w:val="0033515E"/>
    <w:rsid w:val="00350633"/>
    <w:rsid w:val="00351126"/>
    <w:rsid w:val="00354730"/>
    <w:rsid w:val="00357D02"/>
    <w:rsid w:val="003637A7"/>
    <w:rsid w:val="00363A97"/>
    <w:rsid w:val="003643E5"/>
    <w:rsid w:val="0036488F"/>
    <w:rsid w:val="00364DFB"/>
    <w:rsid w:val="00366802"/>
    <w:rsid w:val="003670F8"/>
    <w:rsid w:val="00371DB4"/>
    <w:rsid w:val="0037424C"/>
    <w:rsid w:val="003776CB"/>
    <w:rsid w:val="00381180"/>
    <w:rsid w:val="00382D74"/>
    <w:rsid w:val="00390B0C"/>
    <w:rsid w:val="00390FF5"/>
    <w:rsid w:val="00391D0C"/>
    <w:rsid w:val="00394FE7"/>
    <w:rsid w:val="00397007"/>
    <w:rsid w:val="003A51FE"/>
    <w:rsid w:val="003A6EE5"/>
    <w:rsid w:val="003B072D"/>
    <w:rsid w:val="003B27A0"/>
    <w:rsid w:val="003B7509"/>
    <w:rsid w:val="003C3500"/>
    <w:rsid w:val="003C6F92"/>
    <w:rsid w:val="003D32C8"/>
    <w:rsid w:val="003D4FCC"/>
    <w:rsid w:val="003D535F"/>
    <w:rsid w:val="003E5B05"/>
    <w:rsid w:val="003F1D8C"/>
    <w:rsid w:val="003F7BA1"/>
    <w:rsid w:val="00400709"/>
    <w:rsid w:val="00406C93"/>
    <w:rsid w:val="00413033"/>
    <w:rsid w:val="004135CF"/>
    <w:rsid w:val="004220BF"/>
    <w:rsid w:val="00423A36"/>
    <w:rsid w:val="00423A77"/>
    <w:rsid w:val="004244E6"/>
    <w:rsid w:val="004266E2"/>
    <w:rsid w:val="00433A51"/>
    <w:rsid w:val="00437B6E"/>
    <w:rsid w:val="0044523F"/>
    <w:rsid w:val="004500E5"/>
    <w:rsid w:val="00450D0E"/>
    <w:rsid w:val="004530C4"/>
    <w:rsid w:val="0045503E"/>
    <w:rsid w:val="0046001A"/>
    <w:rsid w:val="00460580"/>
    <w:rsid w:val="0046169A"/>
    <w:rsid w:val="00462AC5"/>
    <w:rsid w:val="004630B3"/>
    <w:rsid w:val="00464FAB"/>
    <w:rsid w:val="004662C1"/>
    <w:rsid w:val="00467002"/>
    <w:rsid w:val="004765D0"/>
    <w:rsid w:val="004829BE"/>
    <w:rsid w:val="00485818"/>
    <w:rsid w:val="00485D24"/>
    <w:rsid w:val="00490D9C"/>
    <w:rsid w:val="00491E0C"/>
    <w:rsid w:val="00492867"/>
    <w:rsid w:val="004929B4"/>
    <w:rsid w:val="00495B8B"/>
    <w:rsid w:val="004962A4"/>
    <w:rsid w:val="004A01A6"/>
    <w:rsid w:val="004A17E2"/>
    <w:rsid w:val="004A7720"/>
    <w:rsid w:val="004B22A9"/>
    <w:rsid w:val="004B3DFE"/>
    <w:rsid w:val="004C15F4"/>
    <w:rsid w:val="004C6975"/>
    <w:rsid w:val="004D3365"/>
    <w:rsid w:val="004D4042"/>
    <w:rsid w:val="004D77D5"/>
    <w:rsid w:val="004E137F"/>
    <w:rsid w:val="004E2E3C"/>
    <w:rsid w:val="004E39FE"/>
    <w:rsid w:val="004E4C66"/>
    <w:rsid w:val="004F0704"/>
    <w:rsid w:val="00502887"/>
    <w:rsid w:val="005029EE"/>
    <w:rsid w:val="00502E00"/>
    <w:rsid w:val="00503563"/>
    <w:rsid w:val="005051AA"/>
    <w:rsid w:val="00507A1B"/>
    <w:rsid w:val="00511B97"/>
    <w:rsid w:val="0051606C"/>
    <w:rsid w:val="00517263"/>
    <w:rsid w:val="00520CF0"/>
    <w:rsid w:val="00522038"/>
    <w:rsid w:val="00522268"/>
    <w:rsid w:val="005229D1"/>
    <w:rsid w:val="00523894"/>
    <w:rsid w:val="00526C38"/>
    <w:rsid w:val="00530547"/>
    <w:rsid w:val="00532C0C"/>
    <w:rsid w:val="00532EA4"/>
    <w:rsid w:val="005412ED"/>
    <w:rsid w:val="005414F2"/>
    <w:rsid w:val="005419CC"/>
    <w:rsid w:val="005435C6"/>
    <w:rsid w:val="005500E8"/>
    <w:rsid w:val="00550A61"/>
    <w:rsid w:val="005547AD"/>
    <w:rsid w:val="005557AF"/>
    <w:rsid w:val="00561ECE"/>
    <w:rsid w:val="005627F4"/>
    <w:rsid w:val="00562AFA"/>
    <w:rsid w:val="00565844"/>
    <w:rsid w:val="00570D5B"/>
    <w:rsid w:val="0057153D"/>
    <w:rsid w:val="00572253"/>
    <w:rsid w:val="005764D5"/>
    <w:rsid w:val="00576AF0"/>
    <w:rsid w:val="005808D2"/>
    <w:rsid w:val="0058184B"/>
    <w:rsid w:val="005824A0"/>
    <w:rsid w:val="0058573F"/>
    <w:rsid w:val="00597423"/>
    <w:rsid w:val="005A2E96"/>
    <w:rsid w:val="005A7002"/>
    <w:rsid w:val="005A7633"/>
    <w:rsid w:val="005B3D48"/>
    <w:rsid w:val="005B5AAA"/>
    <w:rsid w:val="005C0136"/>
    <w:rsid w:val="005C7F03"/>
    <w:rsid w:val="005D366A"/>
    <w:rsid w:val="005D5A10"/>
    <w:rsid w:val="005D6194"/>
    <w:rsid w:val="005E3C6C"/>
    <w:rsid w:val="005E42EA"/>
    <w:rsid w:val="005E5C2F"/>
    <w:rsid w:val="005E6C62"/>
    <w:rsid w:val="005E70D5"/>
    <w:rsid w:val="005F29A3"/>
    <w:rsid w:val="0060065D"/>
    <w:rsid w:val="006068F7"/>
    <w:rsid w:val="00611CC6"/>
    <w:rsid w:val="00621625"/>
    <w:rsid w:val="00621872"/>
    <w:rsid w:val="006231F9"/>
    <w:rsid w:val="00627671"/>
    <w:rsid w:val="00640FCB"/>
    <w:rsid w:val="00641357"/>
    <w:rsid w:val="00645F6E"/>
    <w:rsid w:val="00662B84"/>
    <w:rsid w:val="00673C42"/>
    <w:rsid w:val="0067798B"/>
    <w:rsid w:val="006878AA"/>
    <w:rsid w:val="00692945"/>
    <w:rsid w:val="006947E4"/>
    <w:rsid w:val="00696848"/>
    <w:rsid w:val="006A45AB"/>
    <w:rsid w:val="006A48A6"/>
    <w:rsid w:val="006A6C63"/>
    <w:rsid w:val="006B5A4B"/>
    <w:rsid w:val="006B6CD6"/>
    <w:rsid w:val="006C3C2D"/>
    <w:rsid w:val="006C570D"/>
    <w:rsid w:val="006C76F6"/>
    <w:rsid w:val="006D290B"/>
    <w:rsid w:val="006D581F"/>
    <w:rsid w:val="006E2F55"/>
    <w:rsid w:val="006E4BAB"/>
    <w:rsid w:val="006E588C"/>
    <w:rsid w:val="006E7A23"/>
    <w:rsid w:val="006F36C3"/>
    <w:rsid w:val="006F7545"/>
    <w:rsid w:val="00700241"/>
    <w:rsid w:val="007008BE"/>
    <w:rsid w:val="00701561"/>
    <w:rsid w:val="00702413"/>
    <w:rsid w:val="00705D2D"/>
    <w:rsid w:val="007069F9"/>
    <w:rsid w:val="00710069"/>
    <w:rsid w:val="007102EB"/>
    <w:rsid w:val="00710422"/>
    <w:rsid w:val="007105EA"/>
    <w:rsid w:val="007107ED"/>
    <w:rsid w:val="00712937"/>
    <w:rsid w:val="00713DFA"/>
    <w:rsid w:val="00713F24"/>
    <w:rsid w:val="007253BC"/>
    <w:rsid w:val="00727F0D"/>
    <w:rsid w:val="007340F0"/>
    <w:rsid w:val="00736970"/>
    <w:rsid w:val="00740875"/>
    <w:rsid w:val="0074766A"/>
    <w:rsid w:val="00752191"/>
    <w:rsid w:val="00753FD3"/>
    <w:rsid w:val="00761F64"/>
    <w:rsid w:val="0076479B"/>
    <w:rsid w:val="0076544B"/>
    <w:rsid w:val="00770BDB"/>
    <w:rsid w:val="00774206"/>
    <w:rsid w:val="00785A48"/>
    <w:rsid w:val="0078649B"/>
    <w:rsid w:val="00793D6E"/>
    <w:rsid w:val="00794482"/>
    <w:rsid w:val="007976D8"/>
    <w:rsid w:val="0079793D"/>
    <w:rsid w:val="00797B64"/>
    <w:rsid w:val="007B2CE4"/>
    <w:rsid w:val="007C51E7"/>
    <w:rsid w:val="007E5B35"/>
    <w:rsid w:val="007E5E48"/>
    <w:rsid w:val="0080040B"/>
    <w:rsid w:val="00801C91"/>
    <w:rsid w:val="00802A61"/>
    <w:rsid w:val="00802D8F"/>
    <w:rsid w:val="00810CA7"/>
    <w:rsid w:val="00815E42"/>
    <w:rsid w:val="0082023E"/>
    <w:rsid w:val="00832ED2"/>
    <w:rsid w:val="0083492F"/>
    <w:rsid w:val="008364A1"/>
    <w:rsid w:val="00836A1A"/>
    <w:rsid w:val="00841A91"/>
    <w:rsid w:val="00842343"/>
    <w:rsid w:val="00842EAF"/>
    <w:rsid w:val="00843776"/>
    <w:rsid w:val="00854845"/>
    <w:rsid w:val="00854A7D"/>
    <w:rsid w:val="008568AF"/>
    <w:rsid w:val="00867BCB"/>
    <w:rsid w:val="00871826"/>
    <w:rsid w:val="008734A0"/>
    <w:rsid w:val="00873FF7"/>
    <w:rsid w:val="008756D7"/>
    <w:rsid w:val="0088172E"/>
    <w:rsid w:val="00883AA5"/>
    <w:rsid w:val="00884AD1"/>
    <w:rsid w:val="00884B32"/>
    <w:rsid w:val="00890C7B"/>
    <w:rsid w:val="008A19AD"/>
    <w:rsid w:val="008A2C90"/>
    <w:rsid w:val="008A588C"/>
    <w:rsid w:val="008B431E"/>
    <w:rsid w:val="008B4455"/>
    <w:rsid w:val="008C18C5"/>
    <w:rsid w:val="008C32EE"/>
    <w:rsid w:val="008C3B1B"/>
    <w:rsid w:val="008C430A"/>
    <w:rsid w:val="008D000B"/>
    <w:rsid w:val="008D5412"/>
    <w:rsid w:val="008D5AED"/>
    <w:rsid w:val="008D78E3"/>
    <w:rsid w:val="008E3FDD"/>
    <w:rsid w:val="008E7F86"/>
    <w:rsid w:val="008F4EAB"/>
    <w:rsid w:val="008F6265"/>
    <w:rsid w:val="008F6CC1"/>
    <w:rsid w:val="008F71B9"/>
    <w:rsid w:val="008F73D7"/>
    <w:rsid w:val="008F75F0"/>
    <w:rsid w:val="00912F37"/>
    <w:rsid w:val="00915E6F"/>
    <w:rsid w:val="009160AF"/>
    <w:rsid w:val="009329FF"/>
    <w:rsid w:val="00932F77"/>
    <w:rsid w:val="009332E2"/>
    <w:rsid w:val="009335D6"/>
    <w:rsid w:val="00933E04"/>
    <w:rsid w:val="00934B54"/>
    <w:rsid w:val="00934F83"/>
    <w:rsid w:val="00936F93"/>
    <w:rsid w:val="009379C8"/>
    <w:rsid w:val="009431FA"/>
    <w:rsid w:val="00946FDA"/>
    <w:rsid w:val="009470E7"/>
    <w:rsid w:val="0095323E"/>
    <w:rsid w:val="00954727"/>
    <w:rsid w:val="00961771"/>
    <w:rsid w:val="009617D0"/>
    <w:rsid w:val="00962A33"/>
    <w:rsid w:val="009655D9"/>
    <w:rsid w:val="00967646"/>
    <w:rsid w:val="00973477"/>
    <w:rsid w:val="00985E20"/>
    <w:rsid w:val="00986AAD"/>
    <w:rsid w:val="009919B4"/>
    <w:rsid w:val="00993B1A"/>
    <w:rsid w:val="009952E3"/>
    <w:rsid w:val="00997109"/>
    <w:rsid w:val="009A2181"/>
    <w:rsid w:val="009A2774"/>
    <w:rsid w:val="009A51C0"/>
    <w:rsid w:val="009A7A50"/>
    <w:rsid w:val="009B266E"/>
    <w:rsid w:val="009C1F15"/>
    <w:rsid w:val="009C3A5B"/>
    <w:rsid w:val="009C3C1C"/>
    <w:rsid w:val="009C77C7"/>
    <w:rsid w:val="009D26BE"/>
    <w:rsid w:val="009D6CE4"/>
    <w:rsid w:val="009D7380"/>
    <w:rsid w:val="009E266D"/>
    <w:rsid w:val="009E3330"/>
    <w:rsid w:val="009E64AE"/>
    <w:rsid w:val="009F08C3"/>
    <w:rsid w:val="009F3CAC"/>
    <w:rsid w:val="009F5CF7"/>
    <w:rsid w:val="009F7124"/>
    <w:rsid w:val="00A03846"/>
    <w:rsid w:val="00A05D9A"/>
    <w:rsid w:val="00A10712"/>
    <w:rsid w:val="00A10A67"/>
    <w:rsid w:val="00A14318"/>
    <w:rsid w:val="00A17FDC"/>
    <w:rsid w:val="00A20E89"/>
    <w:rsid w:val="00A26F19"/>
    <w:rsid w:val="00A2778D"/>
    <w:rsid w:val="00A30F6C"/>
    <w:rsid w:val="00A31611"/>
    <w:rsid w:val="00A317A1"/>
    <w:rsid w:val="00A31F36"/>
    <w:rsid w:val="00A31FF0"/>
    <w:rsid w:val="00A344E6"/>
    <w:rsid w:val="00A360F0"/>
    <w:rsid w:val="00A370E7"/>
    <w:rsid w:val="00A509BE"/>
    <w:rsid w:val="00A51B04"/>
    <w:rsid w:val="00A532A6"/>
    <w:rsid w:val="00A540EB"/>
    <w:rsid w:val="00A558F6"/>
    <w:rsid w:val="00A572D0"/>
    <w:rsid w:val="00A5786C"/>
    <w:rsid w:val="00A60897"/>
    <w:rsid w:val="00A6411E"/>
    <w:rsid w:val="00A672F0"/>
    <w:rsid w:val="00A70F3C"/>
    <w:rsid w:val="00A73A1E"/>
    <w:rsid w:val="00A75289"/>
    <w:rsid w:val="00A7534E"/>
    <w:rsid w:val="00A8793C"/>
    <w:rsid w:val="00A97CA5"/>
    <w:rsid w:val="00AA112F"/>
    <w:rsid w:val="00AA1ADB"/>
    <w:rsid w:val="00AA3307"/>
    <w:rsid w:val="00AA4CBA"/>
    <w:rsid w:val="00AA5025"/>
    <w:rsid w:val="00AB1811"/>
    <w:rsid w:val="00AB1B7B"/>
    <w:rsid w:val="00AB710E"/>
    <w:rsid w:val="00AD0EE8"/>
    <w:rsid w:val="00AD14D6"/>
    <w:rsid w:val="00AD399D"/>
    <w:rsid w:val="00AE2C08"/>
    <w:rsid w:val="00AE3C1E"/>
    <w:rsid w:val="00AE544C"/>
    <w:rsid w:val="00AE728E"/>
    <w:rsid w:val="00AF3204"/>
    <w:rsid w:val="00AF3FBD"/>
    <w:rsid w:val="00B037DE"/>
    <w:rsid w:val="00B07308"/>
    <w:rsid w:val="00B140B2"/>
    <w:rsid w:val="00B156B1"/>
    <w:rsid w:val="00B1654C"/>
    <w:rsid w:val="00B17928"/>
    <w:rsid w:val="00B21C30"/>
    <w:rsid w:val="00B22164"/>
    <w:rsid w:val="00B2229A"/>
    <w:rsid w:val="00B242A6"/>
    <w:rsid w:val="00B26869"/>
    <w:rsid w:val="00B26F59"/>
    <w:rsid w:val="00B30D4B"/>
    <w:rsid w:val="00B34331"/>
    <w:rsid w:val="00B360DF"/>
    <w:rsid w:val="00B3618D"/>
    <w:rsid w:val="00B361F9"/>
    <w:rsid w:val="00B41696"/>
    <w:rsid w:val="00B451B9"/>
    <w:rsid w:val="00B46498"/>
    <w:rsid w:val="00B50A05"/>
    <w:rsid w:val="00B51E28"/>
    <w:rsid w:val="00B52181"/>
    <w:rsid w:val="00B57B1A"/>
    <w:rsid w:val="00B60E5A"/>
    <w:rsid w:val="00B656AD"/>
    <w:rsid w:val="00B65754"/>
    <w:rsid w:val="00B65FA1"/>
    <w:rsid w:val="00B7060E"/>
    <w:rsid w:val="00B76EF1"/>
    <w:rsid w:val="00B83A71"/>
    <w:rsid w:val="00B92516"/>
    <w:rsid w:val="00B92673"/>
    <w:rsid w:val="00B926F2"/>
    <w:rsid w:val="00B954DF"/>
    <w:rsid w:val="00BA22BC"/>
    <w:rsid w:val="00BA4675"/>
    <w:rsid w:val="00BA4B47"/>
    <w:rsid w:val="00BB034E"/>
    <w:rsid w:val="00BB1EFC"/>
    <w:rsid w:val="00BB227E"/>
    <w:rsid w:val="00BD2AB7"/>
    <w:rsid w:val="00BD41DA"/>
    <w:rsid w:val="00BD7D97"/>
    <w:rsid w:val="00BE427E"/>
    <w:rsid w:val="00BE4E5F"/>
    <w:rsid w:val="00BE6417"/>
    <w:rsid w:val="00BE70DC"/>
    <w:rsid w:val="00BE7C76"/>
    <w:rsid w:val="00BF23B5"/>
    <w:rsid w:val="00BF44BD"/>
    <w:rsid w:val="00BF5451"/>
    <w:rsid w:val="00BF5707"/>
    <w:rsid w:val="00C01319"/>
    <w:rsid w:val="00C016CA"/>
    <w:rsid w:val="00C045E6"/>
    <w:rsid w:val="00C170A7"/>
    <w:rsid w:val="00C20061"/>
    <w:rsid w:val="00C2299A"/>
    <w:rsid w:val="00C30D36"/>
    <w:rsid w:val="00C32F6B"/>
    <w:rsid w:val="00C332C5"/>
    <w:rsid w:val="00C35CFE"/>
    <w:rsid w:val="00C401BA"/>
    <w:rsid w:val="00C4371A"/>
    <w:rsid w:val="00C45254"/>
    <w:rsid w:val="00C52599"/>
    <w:rsid w:val="00C52A95"/>
    <w:rsid w:val="00C5374C"/>
    <w:rsid w:val="00C559ED"/>
    <w:rsid w:val="00C55A87"/>
    <w:rsid w:val="00C60F7B"/>
    <w:rsid w:val="00C63E95"/>
    <w:rsid w:val="00C7042C"/>
    <w:rsid w:val="00C710E6"/>
    <w:rsid w:val="00C7246F"/>
    <w:rsid w:val="00C76BB5"/>
    <w:rsid w:val="00C92A24"/>
    <w:rsid w:val="00C937FE"/>
    <w:rsid w:val="00C938E0"/>
    <w:rsid w:val="00C94577"/>
    <w:rsid w:val="00C9471E"/>
    <w:rsid w:val="00C95D3C"/>
    <w:rsid w:val="00C971BA"/>
    <w:rsid w:val="00CA4C60"/>
    <w:rsid w:val="00CB0C11"/>
    <w:rsid w:val="00CB0F23"/>
    <w:rsid w:val="00CB100C"/>
    <w:rsid w:val="00CB4505"/>
    <w:rsid w:val="00CB60EA"/>
    <w:rsid w:val="00CB6E22"/>
    <w:rsid w:val="00CC0198"/>
    <w:rsid w:val="00CC1CCA"/>
    <w:rsid w:val="00CC200C"/>
    <w:rsid w:val="00CC30AA"/>
    <w:rsid w:val="00CC5F85"/>
    <w:rsid w:val="00CC730A"/>
    <w:rsid w:val="00CD01BC"/>
    <w:rsid w:val="00CD5E2B"/>
    <w:rsid w:val="00CE41E4"/>
    <w:rsid w:val="00CE56FD"/>
    <w:rsid w:val="00CF401D"/>
    <w:rsid w:val="00CF7C9C"/>
    <w:rsid w:val="00D02A90"/>
    <w:rsid w:val="00D03B6F"/>
    <w:rsid w:val="00D056CE"/>
    <w:rsid w:val="00D13F5E"/>
    <w:rsid w:val="00D15BD3"/>
    <w:rsid w:val="00D174AC"/>
    <w:rsid w:val="00D20577"/>
    <w:rsid w:val="00D209F4"/>
    <w:rsid w:val="00D221BE"/>
    <w:rsid w:val="00D25A9C"/>
    <w:rsid w:val="00D30127"/>
    <w:rsid w:val="00D3125F"/>
    <w:rsid w:val="00D32711"/>
    <w:rsid w:val="00D35999"/>
    <w:rsid w:val="00D3690E"/>
    <w:rsid w:val="00D44456"/>
    <w:rsid w:val="00D453B9"/>
    <w:rsid w:val="00D50CB3"/>
    <w:rsid w:val="00D5327D"/>
    <w:rsid w:val="00D54212"/>
    <w:rsid w:val="00D558E9"/>
    <w:rsid w:val="00D56683"/>
    <w:rsid w:val="00D57E0A"/>
    <w:rsid w:val="00D63555"/>
    <w:rsid w:val="00D71C2A"/>
    <w:rsid w:val="00D740FF"/>
    <w:rsid w:val="00D80F62"/>
    <w:rsid w:val="00D924B8"/>
    <w:rsid w:val="00D9367B"/>
    <w:rsid w:val="00D93D63"/>
    <w:rsid w:val="00DA08AE"/>
    <w:rsid w:val="00DA3817"/>
    <w:rsid w:val="00DA48F9"/>
    <w:rsid w:val="00DA6024"/>
    <w:rsid w:val="00DA78BC"/>
    <w:rsid w:val="00DB2598"/>
    <w:rsid w:val="00DB3486"/>
    <w:rsid w:val="00DB3E68"/>
    <w:rsid w:val="00DB63DD"/>
    <w:rsid w:val="00DB65C6"/>
    <w:rsid w:val="00DC1EC0"/>
    <w:rsid w:val="00DC6D3D"/>
    <w:rsid w:val="00DD1B1A"/>
    <w:rsid w:val="00DD36F6"/>
    <w:rsid w:val="00DE274B"/>
    <w:rsid w:val="00DF667F"/>
    <w:rsid w:val="00DF7757"/>
    <w:rsid w:val="00DF7BDD"/>
    <w:rsid w:val="00E0161A"/>
    <w:rsid w:val="00E042CB"/>
    <w:rsid w:val="00E07BE4"/>
    <w:rsid w:val="00E11566"/>
    <w:rsid w:val="00E1241C"/>
    <w:rsid w:val="00E1393F"/>
    <w:rsid w:val="00E13A28"/>
    <w:rsid w:val="00E14522"/>
    <w:rsid w:val="00E163E1"/>
    <w:rsid w:val="00E230D7"/>
    <w:rsid w:val="00E239B4"/>
    <w:rsid w:val="00E24048"/>
    <w:rsid w:val="00E24199"/>
    <w:rsid w:val="00E24EC2"/>
    <w:rsid w:val="00E250ED"/>
    <w:rsid w:val="00E26735"/>
    <w:rsid w:val="00E3074B"/>
    <w:rsid w:val="00E32FCC"/>
    <w:rsid w:val="00E35F16"/>
    <w:rsid w:val="00E37CBC"/>
    <w:rsid w:val="00E408EA"/>
    <w:rsid w:val="00E41448"/>
    <w:rsid w:val="00E4218E"/>
    <w:rsid w:val="00E43A8F"/>
    <w:rsid w:val="00E45AA9"/>
    <w:rsid w:val="00E53EC5"/>
    <w:rsid w:val="00E60586"/>
    <w:rsid w:val="00E62363"/>
    <w:rsid w:val="00E63F54"/>
    <w:rsid w:val="00E66D87"/>
    <w:rsid w:val="00E67339"/>
    <w:rsid w:val="00E70C1F"/>
    <w:rsid w:val="00E71348"/>
    <w:rsid w:val="00E71D9A"/>
    <w:rsid w:val="00E7593C"/>
    <w:rsid w:val="00E7704C"/>
    <w:rsid w:val="00EA2B4B"/>
    <w:rsid w:val="00EA37EA"/>
    <w:rsid w:val="00EA544D"/>
    <w:rsid w:val="00EA6CD8"/>
    <w:rsid w:val="00EA6FD8"/>
    <w:rsid w:val="00EB5082"/>
    <w:rsid w:val="00EC1899"/>
    <w:rsid w:val="00ED266E"/>
    <w:rsid w:val="00ED2FFD"/>
    <w:rsid w:val="00ED45E8"/>
    <w:rsid w:val="00EE5C72"/>
    <w:rsid w:val="00EE65EF"/>
    <w:rsid w:val="00EE751C"/>
    <w:rsid w:val="00EF440F"/>
    <w:rsid w:val="00EF47C3"/>
    <w:rsid w:val="00EF5A42"/>
    <w:rsid w:val="00EF5D40"/>
    <w:rsid w:val="00F009CF"/>
    <w:rsid w:val="00F01459"/>
    <w:rsid w:val="00F01C86"/>
    <w:rsid w:val="00F04D2E"/>
    <w:rsid w:val="00F12C0A"/>
    <w:rsid w:val="00F13FC1"/>
    <w:rsid w:val="00F151C2"/>
    <w:rsid w:val="00F236A7"/>
    <w:rsid w:val="00F25DC9"/>
    <w:rsid w:val="00F268C2"/>
    <w:rsid w:val="00F3649B"/>
    <w:rsid w:val="00F37277"/>
    <w:rsid w:val="00F37C60"/>
    <w:rsid w:val="00F40224"/>
    <w:rsid w:val="00F45EBB"/>
    <w:rsid w:val="00F46B98"/>
    <w:rsid w:val="00F47991"/>
    <w:rsid w:val="00F5042F"/>
    <w:rsid w:val="00F5280C"/>
    <w:rsid w:val="00F55EAF"/>
    <w:rsid w:val="00F57F91"/>
    <w:rsid w:val="00F6057D"/>
    <w:rsid w:val="00F6404E"/>
    <w:rsid w:val="00F748A4"/>
    <w:rsid w:val="00F779DF"/>
    <w:rsid w:val="00F8110A"/>
    <w:rsid w:val="00F82AE3"/>
    <w:rsid w:val="00F830C0"/>
    <w:rsid w:val="00F8758F"/>
    <w:rsid w:val="00F90D8A"/>
    <w:rsid w:val="00F910A1"/>
    <w:rsid w:val="00F91B74"/>
    <w:rsid w:val="00F93514"/>
    <w:rsid w:val="00F951AB"/>
    <w:rsid w:val="00F9558A"/>
    <w:rsid w:val="00F958DE"/>
    <w:rsid w:val="00F9682F"/>
    <w:rsid w:val="00F97B48"/>
    <w:rsid w:val="00FB1763"/>
    <w:rsid w:val="00FB3687"/>
    <w:rsid w:val="00FB7091"/>
    <w:rsid w:val="00FC0FD5"/>
    <w:rsid w:val="00FC353D"/>
    <w:rsid w:val="00FD180F"/>
    <w:rsid w:val="00FD3FFB"/>
    <w:rsid w:val="00FD41AD"/>
    <w:rsid w:val="00FD5A37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86C"/>
    <w:rPr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86C"/>
    <w:rPr>
      <w:b/>
      <w:sz w:val="24"/>
    </w:rPr>
  </w:style>
  <w:style w:type="paragraph" w:customStyle="1" w:styleId="a">
    <w:name w:val="ОО"/>
    <w:basedOn w:val="Normal"/>
    <w:uiPriority w:val="99"/>
    <w:rsid w:val="00E1241C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007"/>
  </w:style>
  <w:style w:type="paragraph" w:styleId="Footer">
    <w:name w:val="footer"/>
    <w:basedOn w:val="Normal"/>
    <w:link w:val="FooterChar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C2F"/>
  </w:style>
  <w:style w:type="paragraph" w:customStyle="1" w:styleId="a0">
    <w:name w:val="Знак"/>
    <w:basedOn w:val="Normal"/>
    <w:uiPriority w:val="99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597423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2">
    <w:name w:val="Содержимое таблицы"/>
    <w:basedOn w:val="Normal"/>
    <w:uiPriority w:val="99"/>
    <w:rsid w:val="005E5C2F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92516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2516"/>
    <w:rPr>
      <w:sz w:val="28"/>
    </w:rPr>
  </w:style>
  <w:style w:type="paragraph" w:styleId="PlainText">
    <w:name w:val="Plain Text"/>
    <w:basedOn w:val="Normal"/>
    <w:link w:val="PlainTextChar"/>
    <w:uiPriority w:val="99"/>
    <w:rsid w:val="00B9251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2516"/>
    <w:rPr>
      <w:rFonts w:ascii="Courier New" w:hAnsi="Courier New"/>
    </w:rPr>
  </w:style>
  <w:style w:type="paragraph" w:customStyle="1" w:styleId="a3">
    <w:name w:val="обычный_"/>
    <w:basedOn w:val="Normal"/>
    <w:autoRedefine/>
    <w:uiPriority w:val="99"/>
    <w:rsid w:val="00BD7D97"/>
    <w:pPr>
      <w:autoSpaceDE w:val="0"/>
      <w:autoSpaceDN w:val="0"/>
      <w:adjustRightInd w:val="0"/>
      <w:spacing w:after="200" w:line="276" w:lineRule="auto"/>
      <w:ind w:firstLine="720"/>
    </w:pPr>
    <w:rPr>
      <w:sz w:val="24"/>
      <w:szCs w:val="28"/>
      <w:lang w:eastAsia="en-US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NoSpacing">
    <w:name w:val="No Spacing"/>
    <w:uiPriority w:val="99"/>
    <w:qFormat/>
    <w:rsid w:val="00BD7D97"/>
    <w:rPr>
      <w:rFonts w:ascii="Calibri" w:hAnsi="Calibri"/>
      <w:lang w:eastAsia="en-US"/>
    </w:rPr>
  </w:style>
  <w:style w:type="character" w:customStyle="1" w:styleId="a4">
    <w:name w:val="Гипертекстовая ссылка"/>
    <w:uiPriority w:val="99"/>
    <w:rsid w:val="0030407D"/>
    <w:rPr>
      <w:color w:val="008000"/>
    </w:rPr>
  </w:style>
  <w:style w:type="paragraph" w:customStyle="1" w:styleId="a5">
    <w:name w:val="Нормальный (таблица)"/>
    <w:basedOn w:val="Normal"/>
    <w:next w:val="Normal"/>
    <w:uiPriority w:val="99"/>
    <w:rsid w:val="003040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367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A6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Normal">
    <w:name w:val="ConsNormal"/>
    <w:uiPriority w:val="99"/>
    <w:rsid w:val="00BF23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F23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23B5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3B5"/>
    <w:rPr>
      <w:b/>
      <w:sz w:val="24"/>
    </w:rPr>
  </w:style>
  <w:style w:type="paragraph" w:styleId="BalloonText">
    <w:name w:val="Balloon Text"/>
    <w:basedOn w:val="Normal"/>
    <w:link w:val="BalloonTextChar"/>
    <w:uiPriority w:val="99"/>
    <w:rsid w:val="00BF23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23B5"/>
    <w:rPr>
      <w:rFonts w:ascii="Tahoma" w:hAnsi="Tahoma"/>
      <w:sz w:val="16"/>
    </w:rPr>
  </w:style>
  <w:style w:type="character" w:customStyle="1" w:styleId="a6">
    <w:name w:val="Цветовое выделение"/>
    <w:uiPriority w:val="99"/>
    <w:rsid w:val="00BF23B5"/>
    <w:rPr>
      <w:b/>
      <w:color w:val="000080"/>
      <w:sz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BF23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Normal"/>
    <w:next w:val="Normal"/>
    <w:uiPriority w:val="99"/>
    <w:rsid w:val="00BF23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C401B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pt-a">
    <w:name w:val="pt-a"/>
    <w:basedOn w:val="Normal"/>
    <w:uiPriority w:val="99"/>
    <w:rsid w:val="00C401BA"/>
    <w:pPr>
      <w:spacing w:line="276" w:lineRule="auto"/>
      <w:ind w:firstLine="850"/>
      <w:jc w:val="both"/>
    </w:pPr>
    <w:rPr>
      <w:sz w:val="28"/>
      <w:szCs w:val="28"/>
    </w:rPr>
  </w:style>
  <w:style w:type="character" w:customStyle="1" w:styleId="pt-a0">
    <w:name w:val="pt-a0"/>
    <w:uiPriority w:val="99"/>
    <w:rsid w:val="00C401B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Pages>6</Pages>
  <Words>1426</Words>
  <Characters>8132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lebedeva</dc:creator>
  <cp:keywords/>
  <dc:description/>
  <cp:lastModifiedBy>Админ</cp:lastModifiedBy>
  <cp:revision>2</cp:revision>
  <cp:lastPrinted>2016-08-03T12:59:00Z</cp:lastPrinted>
  <dcterms:created xsi:type="dcterms:W3CDTF">2014-09-15T16:08:00Z</dcterms:created>
  <dcterms:modified xsi:type="dcterms:W3CDTF">2016-08-11T10:46:00Z</dcterms:modified>
</cp:coreProperties>
</file>