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СОГЛАШЕНИЕ    №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 xml:space="preserve"> 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между Советом Новоберезанского сельского поселения Кореновского района район и независимым экспертом _____________________________________ об экспертизе проектов муниципальных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правовых актов в целях выявления в них положений, способствующих созданию условий для проявления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пос. Новоберезанский                                              «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2016 г.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649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>Совет Новоберезанского сельского поселения Кореновского района, (далее -  Совет), в лице председателя Новоберезанского сельского поселения Кореновского района Назарько Александра Николаевича, действующего на основании Решения Совета Новоберезанского сельского поселения Кореновского района от 23 октября 2009 года № 5 «О регламенте Совета Новоберезанского сельского поселения Кореновского района, с одной стороны, и независимый эксперт ______________________________ (далее независимый эксперт), действующий на основании свидетельства об аккредитации  физического лица в качестве независимого эксперта, уполномоченного на проведение антикоррупционной экспертизы нормативных правовых актов и  проектов нормативных правовых актов в случаях предусмотренных законодательством Российской Федерации, от __________ № _____, с другой стороны, в дальнейшем именуемые «Стороны» заключили настоящее соглашение о нижеследующем:</w:t>
      </w:r>
    </w:p>
    <w:p>
      <w:pPr>
        <w:pStyle w:val="Normal"/>
        <w:shd w:val="clear" w:color="auto" w:fill="FFFFFF"/>
        <w:tabs>
          <w:tab w:val="left" w:pos="649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Соглашения</w:t>
      </w:r>
    </w:p>
    <w:p>
      <w:pPr>
        <w:pStyle w:val="ListParagrap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19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>Стороны в пределах своей компетенции договорились о взаимодействии по вопросам проведения антикоррупционной экспертизы нормативных правовых актов и их проектов.</w:t>
      </w:r>
    </w:p>
    <w:p>
      <w:pPr>
        <w:pStyle w:val="Normal"/>
        <w:shd w:val="clear" w:color="auto" w:fill="FFFFFF"/>
        <w:tabs>
          <w:tab w:val="left" w:pos="3115" w:leader="none"/>
        </w:tabs>
        <w:spacing w:lineRule="auto" w:line="240" w:before="0" w:after="0"/>
        <w:ind w:right="1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Обязательства сторон.</w:t>
      </w:r>
    </w:p>
    <w:p>
      <w:pPr>
        <w:pStyle w:val="ListParagraph"/>
        <w:shd w:val="clear" w:color="auto" w:fill="FFFFFF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Для реализации настоящего Соглашения Стороны в пределах своей компетенции принимают на себя следующие обязательства:</w:t>
      </w:r>
    </w:p>
    <w:p>
      <w:pPr>
        <w:pStyle w:val="ListParagraph"/>
        <w:shd w:val="clear" w:color="auto" w:fill="FFFFFF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Совет:</w:t>
      </w:r>
    </w:p>
    <w:p>
      <w:pPr>
        <w:pStyle w:val="ListParagraph"/>
        <w:shd w:val="clear" w:color="auto" w:fill="FFFFFF"/>
        <w:ind w:left="0" w:hanging="0"/>
        <w:jc w:val="both"/>
        <w:rPr>
          <w:sz w:val="28"/>
          <w:szCs w:val="28"/>
        </w:rPr>
      </w:pPr>
      <w:r>
        <w:rPr>
          <w:sz w:val="26"/>
          <w:szCs w:val="26"/>
        </w:rPr>
        <w:tab/>
        <w:t>- информирует независимого эксперта о принимаемых нормативных правовых актах в сфере проведения антикоррупционной экспертизы, в том числе о внесении изменений, отмене, признании утратившим силу;</w:t>
      </w:r>
    </w:p>
    <w:p>
      <w:pPr>
        <w:pStyle w:val="ListParagraph"/>
        <w:shd w:val="clear" w:color="auto" w:fill="FFFFFF"/>
        <w:ind w:left="0" w:hanging="0"/>
        <w:jc w:val="both"/>
        <w:rPr>
          <w:sz w:val="28"/>
          <w:szCs w:val="28"/>
        </w:rPr>
      </w:pPr>
      <w:r>
        <w:rPr>
          <w:sz w:val="26"/>
          <w:szCs w:val="26"/>
        </w:rPr>
        <w:tab/>
        <w:t>-  осуществляет учет поступающих от независимого эксперта заключений по результатам проведения независимой антикоррупционной экспертизы, а так же ответов отраслевых (функциональных) органов по результатам рассмотрения заключений.</w:t>
      </w:r>
    </w:p>
    <w:p>
      <w:pPr>
        <w:pStyle w:val="ListParagraph"/>
        <w:shd w:val="clear" w:color="auto" w:fill="FFFFFF"/>
        <w:ind w:left="0" w:hanging="0"/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- в </w:t>
      </w:r>
      <w:r>
        <w:rPr>
          <w:sz w:val="26"/>
          <w:szCs w:val="26"/>
          <w:shd w:fill="FFFFFF" w:val="clear"/>
        </w:rPr>
        <w:t xml:space="preserve">тридцатидневный срок со дня получения  заключения по результатам независимой антикоррупционной экспертизы Совет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>
      <w:pPr>
        <w:pStyle w:val="ListParagraph"/>
        <w:shd w:val="clear" w:color="auto" w:fill="FFFFFF"/>
        <w:ind w:left="0" w:hanging="0"/>
        <w:rPr>
          <w:sz w:val="26"/>
          <w:szCs w:val="26"/>
        </w:rPr>
      </w:pPr>
      <w:r>
        <w:rPr>
          <w:sz w:val="26"/>
          <w:szCs w:val="26"/>
        </w:rPr>
        <w:tab/>
        <w:t>2.2. Независимый эксперт:</w:t>
      </w:r>
    </w:p>
    <w:p>
      <w:pPr>
        <w:pStyle w:val="ListParagraph"/>
        <w:shd w:val="clear" w:color="auto" w:fill="FFFFFF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  <w:shd w:fill="FFFFFF" w:val="clear"/>
        </w:rPr>
        <w:t xml:space="preserve">не позднее дня, предшествующего дню окончания проведения антикоррупционной экспертизы направляет заключение в  адрес Совета Новоберезанского сельского поселения Кореновского района (электронная почта, факсовая рассылка, нарочным и др.).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ab/>
        <w:t>-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при проведении экспертизы НПА на коррупциогенность независимый эксперт использует Методику проведения антикоррупционной экспертизы нормативных правовых и проектов нормативно-правовых актов, утвержденную постановлением Правительства РФ № 96 от 26.02.2010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2.3. Заключение независимого эксперта по результатам проведенной экспертизы НПА на коррупциогенность носит рекомендательный характер, но обязательно к рассмотрению Советом.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720" w:right="538" w:hanging="3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действия  и порядок расторжения Соглашения</w:t>
      </w:r>
    </w:p>
    <w:p>
      <w:pPr>
        <w:pStyle w:val="ListParagraph"/>
        <w:shd w:val="clear" w:color="auto" w:fill="FFFFFF"/>
        <w:ind w:left="720" w:right="53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>3.1. Настоящее Соглашение вступает в силу с момента его подписания сторонами и заключено на неопределенный срок.</w:t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3.2. Все изменения и дополнения к настоящему Соглашению оформляются в письменной форме путем заключения и подписания Дополнительных соглашений обеими сторонами.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3.3. В случае досрочного расторжения Соглашения в одностороннем порядке одной из сторон, то данная сторона обязана направить другой стороне за пятнадцать дней до предполагаемого срока прекращения обязательств по настоящему Соглашению уведомление с указанием причин и оснований расторжения.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Прочие условия</w:t>
      </w:r>
    </w:p>
    <w:p>
      <w:pPr>
        <w:pStyle w:val="ListParagrap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1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>4.1. Настоящее Соглашение не налагает на подписавшие его стороны финансовые обязательства.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4.2. Настоящее Соглашение составлено в 2-х экземплярах, по одному для каждой из сторон, имеющих одинаковую юридическую силу.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Юридические адреса сторон</w:t>
      </w:r>
    </w:p>
    <w:p>
      <w:pPr>
        <w:pStyle w:val="ListParagrap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>5.1. Совет: 353156, Краснодарский край, Кореновский район, пос.Новоберезанский, ул. Пионерская, 9, ИНН 2335063623.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5.2.    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Подписи сторон:</w:t>
      </w:r>
    </w:p>
    <w:p>
      <w:pPr>
        <w:pStyle w:val="Normal"/>
        <w:shd w:val="clear" w:color="auto" w:fill="FFFFFF"/>
        <w:spacing w:lineRule="auto" w:line="240" w:before="0" w:after="0"/>
        <w:ind w:right="6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8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4"/>
        <w:gridCol w:w="3569"/>
      </w:tblGrid>
      <w:tr>
        <w:trPr/>
        <w:tc>
          <w:tcPr>
            <w:tcW w:w="6014" w:type="dxa"/>
            <w:tcBorders/>
            <w:shd w:fill="auto" w:val="clear"/>
          </w:tcPr>
          <w:p>
            <w:pPr>
              <w:pStyle w:val="Style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Style1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Совета Новоберезанского сельского поселения </w:t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Кореновского района</w:t>
            </w:r>
          </w:p>
          <w:p>
            <w:pPr>
              <w:pStyle w:val="Style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А.Н. Назарько</w:t>
            </w:r>
          </w:p>
          <w:p>
            <w:pPr>
              <w:pStyle w:val="Style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69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Независимый эксперт</w:t>
            </w:r>
          </w:p>
          <w:p>
            <w:pPr>
              <w:pStyle w:val="Style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СОГЛАШЕНИЕ    № 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     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между администрацией Новоберезанского сельского поселения Кореновского района район и независимым экспертом ________________________ _____________________________________ об экспертизе проектов муниципальных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правовых актов в целях выявления в них положений, способствующих созданию условий для проявления коррупции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пос. Новоберезанский                                                            «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2016 г.                                                                                            </w:t>
      </w:r>
    </w:p>
    <w:p>
      <w:pPr>
        <w:pStyle w:val="Normal"/>
        <w:shd w:fill="FFFFFF" w:val="clear"/>
        <w:tabs>
          <w:tab w:val="left" w:pos="709" w:leader="none"/>
          <w:tab w:val="left" w:pos="6494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>
      <w:pPr>
        <w:pStyle w:val="Normal"/>
        <w:shd w:fill="FFFFFF" w:val="clear"/>
        <w:tabs>
          <w:tab w:val="left" w:pos="709" w:leader="none"/>
          <w:tab w:val="left" w:pos="6494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Новоберезанского сельского поселения Кореновского района, (далее -  Администрация), в лице главы Новоберезанского сельского поселения Кореновского района Шевченко Виктора Васильевича, действующего на основании Устава Новоберезанского сельского поселения Кореновского района, с одной стороны, и независимый эксперт ______________________________ (далее независимый эксперт), действующий на основании свидетельства об аккредитации  физического лица в качестве независимого эксперта, уполномоченного на проведение антикоррупционной экспертизы нормативных правовых актов и  проектов нормативных правовых актов в случаях предусмотренных законодательством Российской Федерации, от ____________ № _____, с другой стороны, в дальнейшем именуемые «Стороны» заключили настоящее соглашение о нижеследующем:</w:t>
      </w:r>
    </w:p>
    <w:p>
      <w:pPr>
        <w:pStyle w:val="Normal"/>
        <w:shd w:fill="FFFFFF" w:val="clear"/>
        <w:tabs>
          <w:tab w:val="left" w:pos="709" w:leader="none"/>
          <w:tab w:val="left" w:pos="6494" w:leader="none"/>
        </w:tabs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numPr>
          <w:ilvl w:val="0"/>
          <w:numId w:val="2"/>
        </w:numPr>
        <w:shd w:fill="FFFFFF" w:val="clear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 Соглашения</w:t>
      </w:r>
    </w:p>
    <w:p>
      <w:pPr>
        <w:pStyle w:val="Style20"/>
        <w:shd w:fill="FFFFFF" w:val="clear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ind w:left="0" w:right="19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Стороны в пределах своей компетенции договорились о взаимодействии по вопросам проведения антикоррупционной экспертизы нормативных правовых актов и их проектов.</w:t>
      </w:r>
    </w:p>
    <w:p>
      <w:pPr>
        <w:pStyle w:val="Normal"/>
        <w:shd w:fill="FFFFFF" w:val="clear"/>
        <w:spacing w:lineRule="auto" w:line="240" w:before="0" w:after="0"/>
        <w:ind w:left="0" w:right="19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20"/>
        <w:numPr>
          <w:ilvl w:val="0"/>
          <w:numId w:val="2"/>
        </w:numPr>
        <w:shd w:fill="FFFFFF" w:val="clear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Обязательства сторон.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реализации настоящего Соглашения Стороны в пределах своей компетенции принимают на себя следующие обязательства: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Администрация: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информирует независимого эксперта о принимаемых нормативных правовых актах в сфере проведения антикоррупционной экспертизы, в том числе о внесении изменений, отмене, признании утратившим силу;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осуществляет учет поступающих от независимого эксперта заключений по результатам проведения независимой антикоррупционной экспертизы, а так же ответов отраслевых (функциональных) органов по результатам рассмотрения заключений.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в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тридцатидневный срок со дня получения заключения по результатам независимой антикоррупционной экспертизы администрация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2.2. Независимый эксперт:</w:t>
      </w:r>
    </w:p>
    <w:p>
      <w:pPr>
        <w:pStyle w:val="Style20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не позднее дня, предшествующего дню окончания проведения антикоррупционной экспертизы направляет заключение в  адрес администрации Новоберезанского сельского поселения Кореновского района (электронная почта, факсовая рассылка, нарочным и др.).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при проведении экспертизы НПА на коррупциогенность независимый эксперт использует Методику проведения антикоррупционной экспертизы нормативных правовых и проектов нормативно-правовых актов, утвержденную постановлением Правительства РФ № 96 от 26.02.2010 года.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Заключение независимого эксперта по результатам проведенной экспертизы НПА на коррупциогенность носит рекомендательный характер, но обязательно к рассмотрению Администрацией.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20"/>
        <w:numPr>
          <w:ilvl w:val="0"/>
          <w:numId w:val="2"/>
        </w:numPr>
        <w:shd w:fill="FFFFFF" w:val="clear"/>
        <w:spacing w:lineRule="auto" w:line="240" w:before="0" w:after="0"/>
        <w:ind w:left="720" w:right="538" w:hanging="36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Срок действия  и порядок расторжения Соглашения</w:t>
      </w:r>
    </w:p>
    <w:p>
      <w:pPr>
        <w:pStyle w:val="Style20"/>
        <w:shd w:fill="FFFFFF" w:val="clear"/>
        <w:spacing w:lineRule="auto" w:line="240" w:before="0" w:after="0"/>
        <w:ind w:left="720" w:right="538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ind w:left="0" w:right="48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3.1. Настоящее Соглашение вступает в силу с момента его подписания сторонами и заключено на неопределенный срок.</w:t>
      </w:r>
    </w:p>
    <w:p>
      <w:pPr>
        <w:pStyle w:val="Normal"/>
        <w:shd w:fill="FFFFFF" w:val="clear"/>
        <w:spacing w:lineRule="auto" w:line="240" w:before="0" w:after="0"/>
        <w:ind w:left="0" w:right="58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3.2. Все изменения и дополнения к настоящему Соглашению оформляются в письменной форме путем заключения и подписания Дополнительных соглашений обеими сторонами.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 В случае досрочного расторжения Соглашения в одностороннем порядке одной из сторон, то данная сторона обязана направить другой стороне за пятнадцать дней до предполагаемого срока прекращения обязательств по настоящему Соглашению уведомление с указанием причин и оснований расторжения.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20"/>
        <w:numPr>
          <w:ilvl w:val="0"/>
          <w:numId w:val="2"/>
        </w:numPr>
        <w:shd w:fill="FFFFFF" w:val="clear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Прочие условия</w:t>
      </w:r>
    </w:p>
    <w:p>
      <w:pPr>
        <w:pStyle w:val="Style20"/>
        <w:shd w:fill="FFFFFF" w:val="clear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ind w:left="0" w:right="14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4.1. Настоящее Соглашение не налагает на подписавшие его стороны финансовые обязательства.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 Настоящее Соглашение составлено в 2-х экземплярах, по одному для каждой из сторон, имеющих одинаковую юридическую силу.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20"/>
        <w:numPr>
          <w:ilvl w:val="0"/>
          <w:numId w:val="2"/>
        </w:numPr>
        <w:shd w:fill="FFFFFF" w:val="clear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Юридические адреса сторон</w:t>
      </w:r>
    </w:p>
    <w:p>
      <w:pPr>
        <w:pStyle w:val="Style20"/>
        <w:shd w:fill="FFFFFF" w:val="clear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5.1. Администрация: 353156, Краснодарский край, Кореновский район, пос.Новоберезанский, ул. Пионерская, 9, ИНН 2335063616.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5.2.    _________________________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Подписи сторон:</w:t>
      </w:r>
    </w:p>
    <w:p>
      <w:pPr>
        <w:pStyle w:val="Normal"/>
        <w:shd w:fill="FFFFFF" w:val="clear"/>
        <w:spacing w:lineRule="auto" w:line="240" w:before="0" w:after="0"/>
        <w:ind w:left="0" w:right="62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58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0"/>
        <w:gridCol w:w="4484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Новоберезанского сельского поселения 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Кореновского района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 В.В. Шевченко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Независимый эксперт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bCs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color w:val="000000"/>
      <w:sz w:val="28"/>
      <w:szCs w:val="28"/>
    </w:rPr>
  </w:style>
  <w:style w:type="character" w:styleId="ListLabel2">
    <w:name w:val="ListLabel 2"/>
    <w:qFormat/>
    <w:rPr>
      <w:b/>
      <w:bCs/>
      <w:color w:val="000000"/>
      <w:sz w:val="28"/>
      <w:szCs w:val="28"/>
    </w:rPr>
  </w:style>
  <w:style w:type="character" w:styleId="WW8Num2z0">
    <w:name w:val="WW8Num2z0"/>
    <w:qFormat/>
    <w:rPr>
      <w:b/>
      <w:bCs/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2105f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9" w:customStyle="1">
    <w:name w:val="Содержимое таблицы"/>
    <w:basedOn w:val="Normal"/>
    <w:qFormat/>
    <w:rsid w:val="00d2105f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LibreOffice/5.0.4.2$Windows_X86_64 LibreOffice_project/2b9802c1994aa0b7dc6079e128979269cf95bc78</Application>
  <Paragraphs>67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2016-11-08T06:33:00Z</dcterms:created>
  <dc:creator>Your User Name</dc:creator>
  <dc:language>ru-RU</dc:language>
  <dcterms:modified xsi:type="dcterms:W3CDTF">2016-11-08T15:50:35Z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